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tabs>
          <w:tab w:val="left" w:pos="3435"/>
        </w:tabs>
        <w:spacing w:after="0" w:line="480" w:lineRule="auto"/>
        <w:jc w:val="center"/>
        <w:rPr>
          <w:rFonts w:ascii="Times New Roman" w:hAnsi="Times New Roman" w:cs="Times New Roman"/>
          <w:sz w:val="24"/>
          <w:szCs w:val="24"/>
        </w:rPr>
      </w:pPr>
      <w:r w:rsidRPr="006F13AC">
        <w:rPr>
          <w:rFonts w:ascii="Times New Roman" w:hAnsi="Times New Roman" w:cs="Times New Roman"/>
          <w:sz w:val="24"/>
          <w:szCs w:val="24"/>
        </w:rPr>
        <w:t>Succession Planning Procedure</w:t>
      </w:r>
    </w:p>
    <w:p w:rsidR="00424152" w:rsidRPr="006F13AC" w:rsidRDefault="005E24B6" w:rsidP="00424152">
      <w:pPr>
        <w:tabs>
          <w:tab w:val="left" w:pos="393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Tiffanie A Clarke</w:t>
      </w:r>
      <w:bookmarkStart w:id="0" w:name="_GoBack"/>
      <w:bookmarkEnd w:id="0"/>
    </w:p>
    <w:p w:rsidR="00424152" w:rsidRPr="006F13AC" w:rsidRDefault="00424152" w:rsidP="00424152">
      <w:pPr>
        <w:spacing w:after="0" w:line="480" w:lineRule="auto"/>
        <w:ind w:left="3600"/>
        <w:rPr>
          <w:rFonts w:ascii="Times New Roman" w:hAnsi="Times New Roman" w:cs="Times New Roman"/>
          <w:sz w:val="24"/>
          <w:szCs w:val="24"/>
        </w:rPr>
      </w:pPr>
      <w:r>
        <w:rPr>
          <w:rFonts w:ascii="Times New Roman" w:hAnsi="Times New Roman" w:cs="Times New Roman"/>
          <w:sz w:val="24"/>
          <w:szCs w:val="24"/>
        </w:rPr>
        <w:t xml:space="preserve">       28 May 2019</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tabs>
          <w:tab w:val="left" w:pos="3315"/>
        </w:tabs>
        <w:spacing w:after="0" w:line="480" w:lineRule="auto"/>
        <w:rPr>
          <w:rFonts w:ascii="Times New Roman" w:hAnsi="Times New Roman" w:cs="Times New Roman"/>
          <w:sz w:val="24"/>
          <w:szCs w:val="24"/>
        </w:rPr>
      </w:pPr>
      <w:r w:rsidRPr="006F13AC">
        <w:rPr>
          <w:rFonts w:ascii="Times New Roman" w:hAnsi="Times New Roman" w:cs="Times New Roman"/>
          <w:sz w:val="24"/>
          <w:szCs w:val="24"/>
        </w:rPr>
        <w:lastRenderedPageBreak/>
        <w:tab/>
        <w:t>Succession Planning Procedure</w:t>
      </w:r>
    </w:p>
    <w:p w:rsidR="00424152" w:rsidRPr="006F13AC" w:rsidRDefault="00424152" w:rsidP="00424152">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Succession Planning Procedure is a forum within human resources formation routine that is developed to retain proficient as well as skilled personnel by means of a systematic integration, identification, and assessment in correlation with current organization projects and objectives. Apparently, the succession is done in order to reallocate new blood of employees as the older group might have transferred, resigned, retired, terminated their contract or promoted to new positions. This paper will be discussing some of the procedures followed in acquiring new members or promoting the already established members of an organization on jobs allocation processes. The discussion will factor out the type of knowledge required in a certain field, skills, and abilities stipulated within the context of the organization. The factors considered will highlight the type of job description and responsibilities, work experiences, qualifications, the preferred starting date, contract duration, benefits in terms of monthly salary and allowances on transport, housing, and airtime.</w:t>
      </w:r>
    </w:p>
    <w:p w:rsidR="00424152" w:rsidRPr="006F13AC" w:rsidRDefault="00424152" w:rsidP="00424152">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 Under the field of Training Department, when on the lookout for an outstanding professional, vibrant critical knowledge, skills, and abilities are required since this field requires personnel’s who are totally detrimentally qualified. Basically, personnel having at least two years know-how majoring in curriculum development, project managing, and adult training practices is required to take charge of staffing process programs and other operational duties within the organization. Additionally, the responsibilities associated with a training specialists includes; leading independent research on the innovative training areas, managing various complex with contemporary processes of projects expansions, facilitating some more radical programs to the new employees, supervision of all day to day activities within the department, and referring with other departments on exercising the subject matter. Working experiences and qualification go </w:t>
      </w:r>
      <w:r w:rsidRPr="006F13AC">
        <w:rPr>
          <w:rFonts w:ascii="Times New Roman" w:hAnsi="Times New Roman" w:cs="Times New Roman"/>
          <w:sz w:val="24"/>
          <w:szCs w:val="24"/>
        </w:rPr>
        <w:lastRenderedPageBreak/>
        <w:t>hand to hand as the outstanding professional is expected to at least to have a 1 to 2 years of experience and embrace an automotive and a passionate adult training programs in a diverse cultural surroundings within a comprehensive project managing skills.</w:t>
      </w:r>
    </w:p>
    <w:p w:rsidR="00424152" w:rsidRPr="006F13AC" w:rsidRDefault="00424152" w:rsidP="00424152">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 Personnel’s are required to have qualification qualities such as; holding a diploma or a degree in educational training programs or having a recommended field of study in training, portrays computer training skills with data analyzing skills in a computable Excel and Google areas,</w:t>
      </w:r>
      <w:r w:rsidRPr="00CA0D5D">
        <w:rPr>
          <w:rFonts w:ascii="Times New Roman" w:hAnsi="Times New Roman" w:cs="Times New Roman"/>
          <w:sz w:val="24"/>
          <w:szCs w:val="24"/>
        </w:rPr>
        <w:t xml:space="preserve"> </w:t>
      </w:r>
      <w:r>
        <w:rPr>
          <w:rFonts w:ascii="Times New Roman" w:hAnsi="Times New Roman" w:cs="Times New Roman"/>
          <w:sz w:val="24"/>
          <w:szCs w:val="24"/>
        </w:rPr>
        <w:t>(Rothwell, W. 2010)</w:t>
      </w:r>
      <w:r w:rsidRPr="006F13AC">
        <w:rPr>
          <w:rFonts w:ascii="Times New Roman" w:hAnsi="Times New Roman" w:cs="Times New Roman"/>
          <w:sz w:val="24"/>
          <w:szCs w:val="24"/>
        </w:rPr>
        <w:t xml:space="preserve"> fluent in English language, have the capability of initiating new projects and still capable of working independently in meeting the required deadlines, and demonstrating amplitudes such as humility, and positive attitude in learning and hardworking while collaborating with others. Initially, the preferred working date is as soon as the qualifications stated above have suited the likes of the organization needs and a new contracted is signed between the employee and the employer depending on the value of the project intended</w:t>
      </w:r>
      <w:r w:rsidRPr="00CA0D5D">
        <w:rPr>
          <w:rFonts w:ascii="Times New Roman" w:hAnsi="Times New Roman" w:cs="Times New Roman"/>
          <w:sz w:val="24"/>
          <w:szCs w:val="24"/>
        </w:rPr>
        <w:t xml:space="preserve"> </w:t>
      </w:r>
      <w:r>
        <w:rPr>
          <w:rFonts w:ascii="Times New Roman" w:hAnsi="Times New Roman" w:cs="Times New Roman"/>
          <w:sz w:val="24"/>
          <w:szCs w:val="24"/>
        </w:rPr>
        <w:t>(Rothwell, W. (2010)</w:t>
      </w:r>
      <w:r w:rsidRPr="006F13AC">
        <w:rPr>
          <w:rFonts w:ascii="Times New Roman" w:hAnsi="Times New Roman" w:cs="Times New Roman"/>
          <w:sz w:val="24"/>
          <w:szCs w:val="24"/>
        </w:rPr>
        <w:t>. Accordingly, salaries are discussed in regard to the workload volume, and other maintenance services such as a house, transport, and airtime allowances. I would select all of the KSAs factors since they demonstrate personal abilities and weaknesses thus showing the field on which to be allocated and the expected outcomes.</w:t>
      </w:r>
    </w:p>
    <w:p w:rsidR="00424152" w:rsidRDefault="00424152" w:rsidP="00424152">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 More importantly, I would ensure my selected successor does not leave the firm by providing enough resources which are of high quality thus creating a room of fabrics projects within the organization</w:t>
      </w:r>
      <w:r>
        <w:rPr>
          <w:rFonts w:ascii="Times New Roman" w:hAnsi="Times New Roman" w:cs="Times New Roman"/>
          <w:sz w:val="24"/>
          <w:szCs w:val="24"/>
        </w:rPr>
        <w:t xml:space="preserve"> (Rothwell, W. 2010)</w:t>
      </w:r>
      <w:r w:rsidRPr="006F13AC">
        <w:rPr>
          <w:rFonts w:ascii="Times New Roman" w:hAnsi="Times New Roman" w:cs="Times New Roman"/>
          <w:sz w:val="24"/>
          <w:szCs w:val="24"/>
        </w:rPr>
        <w:t xml:space="preserve">. I would also increase my successor pay rise and appreciate him or her with a token as </w:t>
      </w:r>
      <w:proofErr w:type="gramStart"/>
      <w:r w:rsidRPr="006F13AC">
        <w:rPr>
          <w:rFonts w:ascii="Times New Roman" w:hAnsi="Times New Roman" w:cs="Times New Roman"/>
          <w:sz w:val="24"/>
          <w:szCs w:val="24"/>
        </w:rPr>
        <w:t>a motivational</w:t>
      </w:r>
      <w:proofErr w:type="gramEnd"/>
      <w:r w:rsidRPr="006F13AC">
        <w:rPr>
          <w:rFonts w:ascii="Times New Roman" w:hAnsi="Times New Roman" w:cs="Times New Roman"/>
          <w:sz w:val="24"/>
          <w:szCs w:val="24"/>
        </w:rPr>
        <w:t xml:space="preserve"> amplitude in order to encourage quality and completion of projects on time. However, I would encourage the interested members on new job positions to send their CVs prior to the day of the interview and later physical appear for the interview to look forward to each individual </w:t>
      </w:r>
      <w:proofErr w:type="gramStart"/>
      <w:r w:rsidRPr="006F13AC">
        <w:rPr>
          <w:rFonts w:ascii="Times New Roman" w:hAnsi="Times New Roman" w:cs="Times New Roman"/>
          <w:sz w:val="24"/>
          <w:szCs w:val="24"/>
        </w:rPr>
        <w:t>abilities</w:t>
      </w:r>
      <w:proofErr w:type="gramEnd"/>
      <w:r w:rsidRPr="006F13AC">
        <w:rPr>
          <w:rFonts w:ascii="Times New Roman" w:hAnsi="Times New Roman" w:cs="Times New Roman"/>
          <w:sz w:val="24"/>
          <w:szCs w:val="24"/>
        </w:rPr>
        <w:t xml:space="preserve">. Inclusion, succession planning procedure </w:t>
      </w:r>
      <w:r w:rsidRPr="006F13AC">
        <w:rPr>
          <w:rFonts w:ascii="Times New Roman" w:hAnsi="Times New Roman" w:cs="Times New Roman"/>
          <w:sz w:val="24"/>
          <w:szCs w:val="24"/>
        </w:rPr>
        <w:lastRenderedPageBreak/>
        <w:t>follows an elaborate routine with an agenda to establish the critical knowledge, skills, and abilities for the new applicants of jobs within an organization. A training specialist has to be assessed depending on his or her educational qualifications in order to create comprehensive knowledgeable personnel within the organization concepts.</w:t>
      </w: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p>
    <w:p w:rsidR="00424152" w:rsidRDefault="00424152" w:rsidP="0042415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w:t>
      </w:r>
    </w:p>
    <w:p w:rsidR="00424152" w:rsidRDefault="00424152" w:rsidP="00424152">
      <w:pPr>
        <w:spacing w:after="0" w:line="480" w:lineRule="auto"/>
        <w:ind w:left="720" w:hanging="720"/>
        <w:rPr>
          <w:rFonts w:ascii="Times New Roman" w:hAnsi="Times New Roman" w:cs="Times New Roman"/>
          <w:sz w:val="24"/>
          <w:szCs w:val="24"/>
        </w:rPr>
      </w:pPr>
      <w:proofErr w:type="gramStart"/>
      <w:r w:rsidRPr="00B03698">
        <w:rPr>
          <w:rFonts w:ascii="Times New Roman" w:hAnsi="Times New Roman" w:cs="Times New Roman"/>
          <w:sz w:val="24"/>
          <w:szCs w:val="24"/>
        </w:rPr>
        <w:t>Rothwell, W. (2010).</w:t>
      </w:r>
      <w:proofErr w:type="gramEnd"/>
      <w:r w:rsidRPr="00B03698">
        <w:rPr>
          <w:rFonts w:ascii="Times New Roman" w:hAnsi="Times New Roman" w:cs="Times New Roman"/>
          <w:sz w:val="24"/>
          <w:szCs w:val="24"/>
        </w:rPr>
        <w:t> </w:t>
      </w:r>
      <w:r w:rsidRPr="00B03698">
        <w:rPr>
          <w:rFonts w:ascii="Times New Roman" w:hAnsi="Times New Roman" w:cs="Times New Roman"/>
          <w:i/>
          <w:iCs/>
          <w:sz w:val="24"/>
          <w:szCs w:val="24"/>
        </w:rPr>
        <w:t>Effective succession planning: Ensuring leadership continuity and building talent from within</w:t>
      </w:r>
      <w:r w:rsidRPr="00B03698">
        <w:rPr>
          <w:rFonts w:ascii="Times New Roman" w:hAnsi="Times New Roman" w:cs="Times New Roman"/>
          <w:sz w:val="24"/>
          <w:szCs w:val="24"/>
        </w:rPr>
        <w:t xml:space="preserve">. </w:t>
      </w:r>
      <w:proofErr w:type="spellStart"/>
      <w:proofErr w:type="gramStart"/>
      <w:r w:rsidRPr="00B03698">
        <w:rPr>
          <w:rFonts w:ascii="Times New Roman" w:hAnsi="Times New Roman" w:cs="Times New Roman"/>
          <w:sz w:val="24"/>
          <w:szCs w:val="24"/>
        </w:rPr>
        <w:t>Amacom</w:t>
      </w:r>
      <w:proofErr w:type="spellEnd"/>
      <w:r w:rsidRPr="00B03698">
        <w:rPr>
          <w:rFonts w:ascii="Times New Roman" w:hAnsi="Times New Roman" w:cs="Times New Roman"/>
          <w:sz w:val="24"/>
          <w:szCs w:val="24"/>
        </w:rPr>
        <w:t>.</w:t>
      </w:r>
      <w:proofErr w:type="gramEnd"/>
    </w:p>
    <w:p w:rsidR="00434097" w:rsidRPr="00424152" w:rsidRDefault="00434097" w:rsidP="00424152"/>
    <w:sectPr w:rsidR="00434097" w:rsidRPr="00424152"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2CC" w:rsidRDefault="002D02CC" w:rsidP="008269A1">
      <w:pPr>
        <w:spacing w:after="0" w:line="240" w:lineRule="auto"/>
      </w:pPr>
      <w:r>
        <w:separator/>
      </w:r>
    </w:p>
  </w:endnote>
  <w:endnote w:type="continuationSeparator" w:id="0">
    <w:p w:rsidR="002D02CC" w:rsidRDefault="002D02CC" w:rsidP="00826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2CC" w:rsidRDefault="002D02CC" w:rsidP="008269A1">
      <w:pPr>
        <w:spacing w:after="0" w:line="240" w:lineRule="auto"/>
      </w:pPr>
      <w:r>
        <w:separator/>
      </w:r>
    </w:p>
  </w:footnote>
  <w:footnote w:type="continuationSeparator" w:id="0">
    <w:p w:rsidR="002D02CC" w:rsidRDefault="002D02CC" w:rsidP="00826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650683"/>
      <w:docPartObj>
        <w:docPartGallery w:val="Page Numbers (Top of Page)"/>
        <w:docPartUnique/>
      </w:docPartObj>
    </w:sdtPr>
    <w:sdtEndPr>
      <w:rPr>
        <w:noProof/>
      </w:rPr>
    </w:sdtEndPr>
    <w:sdtContent>
      <w:p w:rsidR="008269A1" w:rsidRDefault="00424152">
        <w:pPr>
          <w:pStyle w:val="Header"/>
          <w:jc w:val="right"/>
        </w:pPr>
        <w:r>
          <w:rPr>
            <w:rFonts w:ascii="Times New Roman" w:hAnsi="Times New Roman" w:cs="Times New Roman"/>
            <w:sz w:val="24"/>
            <w:szCs w:val="24"/>
          </w:rPr>
          <w:t xml:space="preserve">SUCCESSION PLANNING PROCEDURE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69A1" w:rsidRPr="008269A1">
          <w:rPr>
            <w:rFonts w:ascii="Times New Roman" w:hAnsi="Times New Roman" w:cs="Times New Roman"/>
            <w:sz w:val="24"/>
            <w:szCs w:val="24"/>
          </w:rPr>
          <w:fldChar w:fldCharType="begin"/>
        </w:r>
        <w:r w:rsidR="008269A1" w:rsidRPr="008269A1">
          <w:rPr>
            <w:rFonts w:ascii="Times New Roman" w:hAnsi="Times New Roman" w:cs="Times New Roman"/>
            <w:sz w:val="24"/>
            <w:szCs w:val="24"/>
          </w:rPr>
          <w:instrText xml:space="preserve"> PAGE   \* MERGEFORMAT </w:instrText>
        </w:r>
        <w:r w:rsidR="008269A1" w:rsidRPr="008269A1">
          <w:rPr>
            <w:rFonts w:ascii="Times New Roman" w:hAnsi="Times New Roman" w:cs="Times New Roman"/>
            <w:sz w:val="24"/>
            <w:szCs w:val="24"/>
          </w:rPr>
          <w:fldChar w:fldCharType="separate"/>
        </w:r>
        <w:r w:rsidR="005E24B6">
          <w:rPr>
            <w:rFonts w:ascii="Times New Roman" w:hAnsi="Times New Roman" w:cs="Times New Roman"/>
            <w:noProof/>
            <w:sz w:val="24"/>
            <w:szCs w:val="24"/>
          </w:rPr>
          <w:t>5</w:t>
        </w:r>
        <w:r w:rsidR="008269A1"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097" w:rsidRDefault="00424152">
    <w:pPr>
      <w:pStyle w:val="Header"/>
      <w:jc w:val="right"/>
    </w:pPr>
    <w:r>
      <w:rPr>
        <w:rFonts w:ascii="Times New Roman" w:hAnsi="Times New Roman" w:cs="Times New Roman"/>
        <w:sz w:val="24"/>
        <w:szCs w:val="24"/>
      </w:rPr>
      <w:t>Running head: SUCCESSION PLANNING PROCEDURE</w:t>
    </w:r>
    <w:r>
      <w:rPr>
        <w:rFonts w:ascii="Times New Roman" w:hAnsi="Times New Roman" w:cs="Times New Roman"/>
        <w:sz w:val="24"/>
        <w:szCs w:val="24"/>
      </w:rPr>
      <w:tab/>
    </w:r>
    <w:sdt>
      <w:sdtPr>
        <w:rPr>
          <w:rFonts w:ascii="Times New Roman" w:hAnsi="Times New Roman" w:cs="Times New Roman"/>
          <w:sz w:val="24"/>
          <w:szCs w:val="24"/>
        </w:rPr>
        <w:id w:val="-1319652797"/>
        <w:docPartObj>
          <w:docPartGallery w:val="Page Numbers (Top of Page)"/>
          <w:docPartUnique/>
        </w:docPartObj>
      </w:sdtPr>
      <w:sdtEndPr>
        <w:rPr>
          <w:rFonts w:asciiTheme="minorHAnsi" w:hAnsiTheme="minorHAnsi" w:cstheme="minorBidi"/>
          <w:noProof/>
          <w:sz w:val="22"/>
          <w:szCs w:val="22"/>
        </w:rPr>
      </w:sdtEndPr>
      <w:sdtContent>
        <w:r w:rsidR="00434097">
          <w:rPr>
            <w:rFonts w:ascii="Times New Roman" w:hAnsi="Times New Roman" w:cs="Times New Roman"/>
            <w:sz w:val="24"/>
            <w:szCs w:val="24"/>
          </w:rPr>
          <w:t xml:space="preserve">                                                                      </w:t>
        </w:r>
        <w:r w:rsidR="00434097" w:rsidRPr="00434097">
          <w:rPr>
            <w:rFonts w:ascii="Times New Roman" w:hAnsi="Times New Roman" w:cs="Times New Roman"/>
            <w:sz w:val="24"/>
            <w:szCs w:val="24"/>
          </w:rPr>
          <w:fldChar w:fldCharType="begin"/>
        </w:r>
        <w:r w:rsidR="00434097" w:rsidRPr="00434097">
          <w:rPr>
            <w:rFonts w:ascii="Times New Roman" w:hAnsi="Times New Roman" w:cs="Times New Roman"/>
            <w:sz w:val="24"/>
            <w:szCs w:val="24"/>
          </w:rPr>
          <w:instrText xml:space="preserve"> PAGE   \* MERGEFORMAT </w:instrText>
        </w:r>
        <w:r w:rsidR="00434097" w:rsidRPr="00434097">
          <w:rPr>
            <w:rFonts w:ascii="Times New Roman" w:hAnsi="Times New Roman" w:cs="Times New Roman"/>
            <w:sz w:val="24"/>
            <w:szCs w:val="24"/>
          </w:rPr>
          <w:fldChar w:fldCharType="separate"/>
        </w:r>
        <w:r w:rsidR="005E24B6">
          <w:rPr>
            <w:rFonts w:ascii="Times New Roman" w:hAnsi="Times New Roman" w:cs="Times New Roman"/>
            <w:noProof/>
            <w:sz w:val="24"/>
            <w:szCs w:val="24"/>
          </w:rPr>
          <w:t>1</w:t>
        </w:r>
        <w:r w:rsidR="00434097"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96"/>
    <w:rsid w:val="002D02CC"/>
    <w:rsid w:val="00310929"/>
    <w:rsid w:val="003C7A85"/>
    <w:rsid w:val="00405D3B"/>
    <w:rsid w:val="00424152"/>
    <w:rsid w:val="00434097"/>
    <w:rsid w:val="004C7955"/>
    <w:rsid w:val="005657AF"/>
    <w:rsid w:val="005E24B6"/>
    <w:rsid w:val="008269A1"/>
    <w:rsid w:val="00882FFB"/>
    <w:rsid w:val="008A291F"/>
    <w:rsid w:val="008C0196"/>
    <w:rsid w:val="009A2E53"/>
    <w:rsid w:val="00BE542C"/>
    <w:rsid w:val="00C312BE"/>
    <w:rsid w:val="00C7439C"/>
    <w:rsid w:val="00F7509E"/>
    <w:rsid w:val="00FA424C"/>
    <w:rsid w:val="00FF3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4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clarke</cp:lastModifiedBy>
  <cp:revision>4</cp:revision>
  <dcterms:created xsi:type="dcterms:W3CDTF">2019-05-29T17:02:00Z</dcterms:created>
  <dcterms:modified xsi:type="dcterms:W3CDTF">2019-05-29T17:03:00Z</dcterms:modified>
</cp:coreProperties>
</file>